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71"/>
        <w:gridCol w:w="6591"/>
        <w:gridCol w:w="6592"/>
      </w:tblGrid>
      <w:tr w:rsidR="0063006E" w14:paraId="46292A9C" w14:textId="77777777" w:rsidTr="00A17770">
        <w:tc>
          <w:tcPr>
            <w:tcW w:w="1271" w:type="dxa"/>
          </w:tcPr>
          <w:p w14:paraId="23CAFDA4" w14:textId="68CEB366" w:rsidR="0063006E" w:rsidRDefault="0063006E">
            <w:r>
              <w:t>Drug</w:t>
            </w:r>
          </w:p>
        </w:tc>
        <w:tc>
          <w:tcPr>
            <w:tcW w:w="6591" w:type="dxa"/>
          </w:tcPr>
          <w:p w14:paraId="3D71415D" w14:textId="35FEBEA6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70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</w:p>
        </w:tc>
        <w:tc>
          <w:tcPr>
            <w:tcW w:w="6592" w:type="dxa"/>
          </w:tcPr>
          <w:p w14:paraId="3CE55CE2" w14:textId="54D6AF99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70">
              <w:rPr>
                <w:rFonts w:ascii="Times New Roman" w:hAnsi="Times New Roman" w:cs="Times New Roman"/>
                <w:sz w:val="24"/>
                <w:szCs w:val="24"/>
              </w:rPr>
              <w:t>Signs of addictions</w:t>
            </w:r>
          </w:p>
        </w:tc>
      </w:tr>
      <w:tr w:rsidR="0063006E" w14:paraId="51EB7D4B" w14:textId="77777777" w:rsidTr="00A17770">
        <w:tc>
          <w:tcPr>
            <w:tcW w:w="1271" w:type="dxa"/>
          </w:tcPr>
          <w:p w14:paraId="34547AB7" w14:textId="001FDD8B" w:rsidR="0063006E" w:rsidRDefault="0063006E">
            <w:r>
              <w:t>Marijuana</w:t>
            </w:r>
          </w:p>
        </w:tc>
        <w:tc>
          <w:tcPr>
            <w:tcW w:w="6591" w:type="dxa"/>
          </w:tcPr>
          <w:p w14:paraId="6F6633E4" w14:textId="77777777" w:rsidR="0063006E" w:rsidRPr="00A17770" w:rsidRDefault="0063006E">
            <w:pPr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</w:pPr>
            <w:r w:rsidRPr="00A17770"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  <w:t xml:space="preserve">harder for you to focus, learn, and </w:t>
            </w:r>
          </w:p>
          <w:p w14:paraId="303A0C6A" w14:textId="44621ACB" w:rsidR="0063006E" w:rsidRPr="00A17770" w:rsidRDefault="0063006E">
            <w:pPr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</w:pPr>
            <w:r w:rsidRPr="00A17770"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  <w:t>remember things</w:t>
            </w:r>
          </w:p>
          <w:p w14:paraId="02AAB232" w14:textId="6982D079" w:rsidR="0063006E" w:rsidRPr="00A17770" w:rsidRDefault="0063006E">
            <w:pPr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</w:pPr>
          </w:p>
          <w:p w14:paraId="31625B26" w14:textId="77777777" w:rsidR="0063006E" w:rsidRPr="0063006E" w:rsidRDefault="0063006E" w:rsidP="006300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  <w:t>Heighten your senses (colors might seem brighter and sounds might seem louder)</w:t>
            </w:r>
          </w:p>
          <w:p w14:paraId="254F830B" w14:textId="77777777" w:rsidR="0063006E" w:rsidRPr="0063006E" w:rsidRDefault="0063006E" w:rsidP="006300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  <w:t>Distort your sense of time</w:t>
            </w:r>
          </w:p>
          <w:p w14:paraId="76630659" w14:textId="77777777" w:rsidR="0063006E" w:rsidRPr="0063006E" w:rsidRDefault="0063006E" w:rsidP="006300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  <w:t>Hurt your motor skills and make driving more dangerous</w:t>
            </w:r>
          </w:p>
          <w:p w14:paraId="4FF77DDD" w14:textId="14C6B0EA" w:rsidR="0063006E" w:rsidRPr="00A17770" w:rsidRDefault="0063006E" w:rsidP="006300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  <w:t xml:space="preserve">Lower your inhibitions </w:t>
            </w:r>
          </w:p>
          <w:p w14:paraId="5A84A785" w14:textId="07B8133B" w:rsidR="0063006E" w:rsidRPr="00A17770" w:rsidRDefault="0063006E" w:rsidP="0063006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en-US"/>
              </w:rPr>
              <w:t xml:space="preserve">May cause a person to feel </w:t>
            </w:r>
            <w:r w:rsidRPr="00A17770">
              <w:rPr>
                <w:rFonts w:ascii="Times New Roman" w:hAnsi="Times New Roman" w:cs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  <w:t>anxious, afraid, or panicked</w:t>
            </w:r>
          </w:p>
          <w:p w14:paraId="27F4825E" w14:textId="71C5116A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</w:tcPr>
          <w:p w14:paraId="33F73B1F" w14:textId="77777777" w:rsidR="0063006E" w:rsidRPr="00A17770" w:rsidRDefault="0063006E" w:rsidP="0063006E">
            <w:pPr>
              <w:pStyle w:val="NormalWeb"/>
              <w:spacing w:before="0" w:beforeAutospacing="0" w:after="172" w:afterAutospacing="0"/>
            </w:pPr>
            <w:r w:rsidRPr="00A17770">
              <w:t xml:space="preserve">When not using a person becomes </w:t>
            </w:r>
            <w:r w:rsidRPr="00A17770">
              <w:t> irritable, restless, unable to </w:t>
            </w:r>
            <w:hyperlink r:id="rId5" w:history="1">
              <w:r w:rsidRPr="00A17770">
                <w:rPr>
                  <w:rStyle w:val="Hyperlink"/>
                  <w:color w:val="187AAB"/>
                  <w:u w:val="none"/>
                </w:rPr>
                <w:t>sleep</w:t>
              </w:r>
            </w:hyperlink>
            <w:r w:rsidRPr="00A17770">
              <w:t>, and uninterested in eating.</w:t>
            </w:r>
          </w:p>
          <w:p w14:paraId="150C1D86" w14:textId="5FE8B9D2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 dealing with addiction may seek a stronger “high” after developing a tolerance</w:t>
            </w:r>
          </w:p>
          <w:p w14:paraId="6A3A195A" w14:textId="614E547D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06E" w14:paraId="6A529B12" w14:textId="77777777" w:rsidTr="00A17770">
        <w:tc>
          <w:tcPr>
            <w:tcW w:w="1271" w:type="dxa"/>
          </w:tcPr>
          <w:p w14:paraId="523279CA" w14:textId="305AADDB" w:rsidR="0063006E" w:rsidRDefault="0063006E">
            <w:r>
              <w:t>Alcohol</w:t>
            </w:r>
          </w:p>
        </w:tc>
        <w:tc>
          <w:tcPr>
            <w:tcW w:w="6591" w:type="dxa"/>
          </w:tcPr>
          <w:p w14:paraId="028C18F8" w14:textId="77777777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70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</w:p>
          <w:p w14:paraId="21256B49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Slurred speech</w:t>
            </w:r>
          </w:p>
          <w:p w14:paraId="33919607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Drowsiness</w:t>
            </w:r>
          </w:p>
          <w:p w14:paraId="73356175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Vomiting </w:t>
            </w:r>
          </w:p>
          <w:p w14:paraId="61E8BA51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Diarrhea</w:t>
            </w:r>
          </w:p>
          <w:p w14:paraId="38409629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Upset stomach</w:t>
            </w:r>
          </w:p>
          <w:p w14:paraId="20CD697B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Headaches</w:t>
            </w:r>
          </w:p>
          <w:p w14:paraId="03544B36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Breathing difficulties </w:t>
            </w:r>
          </w:p>
          <w:p w14:paraId="53D5FA95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Distorted vision and hearing </w:t>
            </w:r>
          </w:p>
          <w:p w14:paraId="52FB072A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Impaired judgment </w:t>
            </w:r>
          </w:p>
          <w:p w14:paraId="034EA95B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Decreased perception and coordination </w:t>
            </w:r>
          </w:p>
          <w:p w14:paraId="7BC3CC64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Unconsciousness </w:t>
            </w:r>
          </w:p>
          <w:p w14:paraId="21850B59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Anemia (loss of red blood cells) </w:t>
            </w:r>
          </w:p>
          <w:p w14:paraId="081118D9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Coma</w:t>
            </w:r>
          </w:p>
          <w:p w14:paraId="12F2E333" w14:textId="77777777" w:rsidR="0063006E" w:rsidRPr="0063006E" w:rsidRDefault="0063006E" w:rsidP="0063006E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Blackouts (memory lapses, where the drinker cannot remember events that occurred while under the influence)</w:t>
            </w:r>
          </w:p>
          <w:p w14:paraId="1807FA12" w14:textId="77777777" w:rsidR="00A17770" w:rsidRPr="00A17770" w:rsidRDefault="00A17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DAC965" w14:textId="77777777" w:rsidR="00A17770" w:rsidRPr="00A17770" w:rsidRDefault="00A17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E4CC08" w14:textId="77777777" w:rsidR="00A17770" w:rsidRPr="00A17770" w:rsidRDefault="00A17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183B64" w14:textId="26A91930" w:rsidR="00A17770" w:rsidRDefault="00A17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3814E3" w14:textId="77777777" w:rsidR="00A17770" w:rsidRPr="00A17770" w:rsidRDefault="00A17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0FBD1D92" w14:textId="3A742766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Long terms</w:t>
            </w:r>
          </w:p>
          <w:p w14:paraId="4E1D3C40" w14:textId="41AD367D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Unintentional injuries such as car crash, falls, burns, drowning</w:t>
            </w:r>
            <w:r w:rsidR="00A17770"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, firearm injuries, domestic violence</w:t>
            </w:r>
          </w:p>
          <w:p w14:paraId="7437D8CB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Increased on-the-job injuries and loss of productivity </w:t>
            </w:r>
          </w:p>
          <w:p w14:paraId="1D84DAE2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Increased family problems, broken relationships </w:t>
            </w:r>
          </w:p>
          <w:p w14:paraId="0CCDE2C0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Alcohol poisoning </w:t>
            </w:r>
          </w:p>
          <w:p w14:paraId="5180A0A3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High blood pressure, stroke, and other heart-related diseases </w:t>
            </w:r>
          </w:p>
          <w:p w14:paraId="4E9F7298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Liver disease </w:t>
            </w:r>
          </w:p>
          <w:p w14:paraId="55FC01D7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Nerve damage </w:t>
            </w:r>
          </w:p>
          <w:p w14:paraId="3FDF8007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Sexual problems </w:t>
            </w:r>
          </w:p>
          <w:p w14:paraId="7C3F6E19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Permanent damage to the brain </w:t>
            </w:r>
          </w:p>
          <w:p w14:paraId="286FA1F4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Vitamin B</w:t>
            </w: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vertAlign w:val="subscript"/>
                <w:lang w:val="en-US"/>
              </w:rPr>
              <w:t>1</w:t>
            </w: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 deficiency, which can lead to a disorder characterized by amnesia, apathy and disorientation </w:t>
            </w:r>
          </w:p>
          <w:p w14:paraId="5DA4E4A2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Ulcers </w:t>
            </w:r>
          </w:p>
          <w:p w14:paraId="19E3F046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Gastritis (inflammation of stomach walls) </w:t>
            </w:r>
          </w:p>
          <w:p w14:paraId="5885639A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Malnutrition </w:t>
            </w:r>
          </w:p>
          <w:p w14:paraId="104AF14D" w14:textId="77777777" w:rsidR="0063006E" w:rsidRPr="0063006E" w:rsidRDefault="0063006E" w:rsidP="00A17770">
            <w:pPr>
              <w:shd w:val="clear" w:color="auto" w:fill="FFFFFF"/>
              <w:ind w:left="37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Cancer of the mouth and throat</w:t>
            </w:r>
          </w:p>
          <w:p w14:paraId="75772886" w14:textId="652435B8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2" w:type="dxa"/>
          </w:tcPr>
          <w:p w14:paraId="05322929" w14:textId="77777777" w:rsidR="0063006E" w:rsidRPr="0063006E" w:rsidRDefault="0063006E" w:rsidP="0063006E">
            <w:pPr>
              <w:shd w:val="clear" w:color="auto" w:fill="FEFEF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lastRenderedPageBreak/>
              <w:t>Exhibiting signs of irritability and extreme mood swings</w:t>
            </w:r>
          </w:p>
          <w:p w14:paraId="6F578671" w14:textId="77777777" w:rsidR="0063006E" w:rsidRPr="0063006E" w:rsidRDefault="0063006E" w:rsidP="0063006E">
            <w:pPr>
              <w:shd w:val="clear" w:color="auto" w:fill="FEFEF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Choosing drinking over other responsibilities and obligations</w:t>
            </w:r>
          </w:p>
          <w:p w14:paraId="0BCD905E" w14:textId="77777777" w:rsidR="0063006E" w:rsidRPr="0063006E" w:rsidRDefault="0063006E" w:rsidP="0063006E">
            <w:pPr>
              <w:shd w:val="clear" w:color="auto" w:fill="FEFEF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Becoming isolated and distant from friends and family members</w:t>
            </w:r>
          </w:p>
          <w:p w14:paraId="68282E9A" w14:textId="77777777" w:rsidR="0063006E" w:rsidRPr="0063006E" w:rsidRDefault="0063006E" w:rsidP="0063006E">
            <w:pPr>
              <w:shd w:val="clear" w:color="auto" w:fill="FEFEF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Drinking alone or in secrecy</w:t>
            </w:r>
          </w:p>
          <w:p w14:paraId="6890BC95" w14:textId="77777777" w:rsidR="0063006E" w:rsidRPr="0063006E" w:rsidRDefault="0063006E" w:rsidP="0063006E">
            <w:pPr>
              <w:shd w:val="clear" w:color="auto" w:fill="FEFEF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Feeling hungover when not drinking</w:t>
            </w:r>
          </w:p>
          <w:p w14:paraId="139F9CE3" w14:textId="77777777" w:rsidR="0063006E" w:rsidRPr="0063006E" w:rsidRDefault="0063006E" w:rsidP="0063006E">
            <w:pPr>
              <w:shd w:val="clear" w:color="auto" w:fill="FEFEFE"/>
              <w:spacing w:before="100" w:beforeAutospacing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6300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Changing appearance and group of acquaintances you hang out with</w:t>
            </w:r>
          </w:p>
          <w:p w14:paraId="775A9D54" w14:textId="77777777" w:rsidR="0063006E" w:rsidRPr="00A17770" w:rsidRDefault="0063006E" w:rsidP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06E" w14:paraId="2763E33E" w14:textId="77777777" w:rsidTr="00A17770">
        <w:tc>
          <w:tcPr>
            <w:tcW w:w="1271" w:type="dxa"/>
          </w:tcPr>
          <w:p w14:paraId="7E13EF9B" w14:textId="493902A2" w:rsidR="0063006E" w:rsidRDefault="0063006E">
            <w:r>
              <w:t>Painkillers</w:t>
            </w:r>
          </w:p>
        </w:tc>
        <w:tc>
          <w:tcPr>
            <w:tcW w:w="6591" w:type="dxa"/>
          </w:tcPr>
          <w:p w14:paraId="051FFD49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Constipation</w:t>
            </w:r>
          </w:p>
          <w:p w14:paraId="37449B3C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Nausea</w:t>
            </w:r>
          </w:p>
          <w:p w14:paraId="5E040BBC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Vomiting</w:t>
            </w:r>
          </w:p>
          <w:p w14:paraId="5C431B50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Dizziness</w:t>
            </w:r>
          </w:p>
          <w:p w14:paraId="157BBB1C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Confusion</w:t>
            </w:r>
          </w:p>
          <w:p w14:paraId="46C5DBFE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Addiction</w:t>
            </w:r>
          </w:p>
          <w:p w14:paraId="2F95694E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Unconsciousness</w:t>
            </w:r>
          </w:p>
          <w:p w14:paraId="11F59A7F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Respiratory depression</w:t>
            </w:r>
          </w:p>
          <w:p w14:paraId="1634C6B7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Increased risk of heart attack</w:t>
            </w:r>
          </w:p>
          <w:p w14:paraId="01B82663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Coma</w:t>
            </w:r>
          </w:p>
          <w:p w14:paraId="10A55785" w14:textId="77777777" w:rsidR="00A17770" w:rsidRPr="00A17770" w:rsidRDefault="00A17770" w:rsidP="00A177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val="en-US"/>
              </w:rPr>
              <w:t>Death</w:t>
            </w:r>
          </w:p>
          <w:p w14:paraId="5DDC06FE" w14:textId="77777777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</w:tcPr>
          <w:p w14:paraId="04415F7B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Stealing, forging or selling prescriptions</w:t>
            </w:r>
          </w:p>
          <w:p w14:paraId="5AF8B1BF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Taking higher doses than prescribed</w:t>
            </w:r>
          </w:p>
          <w:p w14:paraId="11C7D1D8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Excessive mood swings or hostility</w:t>
            </w:r>
          </w:p>
          <w:p w14:paraId="39C9FCB3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Increase or decrease in sleep</w:t>
            </w:r>
          </w:p>
          <w:p w14:paraId="14F01F78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Poor decision-making</w:t>
            </w:r>
          </w:p>
          <w:p w14:paraId="5AF3FA29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Appearing to be high, unusually energetic or revved up, or sedated</w:t>
            </w:r>
          </w:p>
          <w:p w14:paraId="5CD0E03E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Requesting early refills or continually "losing" prescriptions, so more prescriptions must be written</w:t>
            </w:r>
          </w:p>
          <w:p w14:paraId="54379333" w14:textId="77777777" w:rsidR="00A17770" w:rsidRPr="00A17770" w:rsidRDefault="00A17770" w:rsidP="00A1777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80" w:line="336" w:lineRule="atLeast"/>
              <w:ind w:left="5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A177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Seeking prescriptions from more than one doctor</w:t>
            </w:r>
          </w:p>
          <w:p w14:paraId="5D051783" w14:textId="77777777" w:rsidR="0063006E" w:rsidRPr="00A17770" w:rsidRDefault="0063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04C2AA" w14:textId="77777777" w:rsidR="00F778F5" w:rsidRDefault="00A17770"/>
    <w:sectPr w:rsidR="00F778F5" w:rsidSect="00A177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31D"/>
    <w:multiLevelType w:val="multilevel"/>
    <w:tmpl w:val="6862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94130"/>
    <w:multiLevelType w:val="multilevel"/>
    <w:tmpl w:val="1EB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16DA"/>
    <w:multiLevelType w:val="multilevel"/>
    <w:tmpl w:val="C80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610B"/>
    <w:multiLevelType w:val="multilevel"/>
    <w:tmpl w:val="3AF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36518"/>
    <w:multiLevelType w:val="multilevel"/>
    <w:tmpl w:val="0F7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B6344"/>
    <w:multiLevelType w:val="multilevel"/>
    <w:tmpl w:val="D02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6E"/>
    <w:rsid w:val="000359F3"/>
    <w:rsid w:val="0063006E"/>
    <w:rsid w:val="00A17770"/>
    <w:rsid w:val="00A54C4A"/>
    <w:rsid w:val="00B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EA83"/>
  <w15:chartTrackingRefBased/>
  <w15:docId w15:val="{D5B1067F-9A0C-4D49-99A3-30B2E07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30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md.com/sleep-disorders/default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84E8E1-600C-4A8E-B036-5757EE12339F}"/>
</file>

<file path=customXml/itemProps2.xml><?xml version="1.0" encoding="utf-8"?>
<ds:datastoreItem xmlns:ds="http://schemas.openxmlformats.org/officeDocument/2006/customXml" ds:itemID="{9A72A408-B214-41EF-85E1-0D0674D9394D}"/>
</file>

<file path=customXml/itemProps3.xml><?xml version="1.0" encoding="utf-8"?>
<ds:datastoreItem xmlns:ds="http://schemas.openxmlformats.org/officeDocument/2006/customXml" ds:itemID="{2073F172-7111-4A61-90A8-F0E36F9E5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Ara     (ASD-W)</dc:creator>
  <cp:keywords/>
  <dc:description/>
  <cp:lastModifiedBy>Henry, Ara     (ASD-W)</cp:lastModifiedBy>
  <cp:revision>1</cp:revision>
  <dcterms:created xsi:type="dcterms:W3CDTF">2020-01-13T23:11:00Z</dcterms:created>
  <dcterms:modified xsi:type="dcterms:W3CDTF">2020-01-13T23:32:00Z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